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CAD5" w14:textId="77777777" w:rsidR="003D2A71" w:rsidRDefault="003D2A71" w:rsidP="006B3E2B">
      <w:pPr>
        <w:pStyle w:val="Tijeloteksta"/>
        <w:spacing w:before="93"/>
        <w:ind w:left="133" w:right="107"/>
      </w:pPr>
      <w:r>
        <w:t xml:space="preserve">DJEČJI VRTIĆ ZVONČICA PUNITOVCI </w:t>
      </w:r>
    </w:p>
    <w:p w14:paraId="5EB00FC4" w14:textId="77777777" w:rsidR="003D2A71" w:rsidRDefault="003D2A71" w:rsidP="006B3E2B">
      <w:pPr>
        <w:pStyle w:val="Tijeloteksta"/>
        <w:spacing w:before="93"/>
        <w:ind w:left="133" w:right="107"/>
      </w:pPr>
      <w:r>
        <w:t>STJEPANA RADIĆA 58B</w:t>
      </w:r>
    </w:p>
    <w:p w14:paraId="2359A97F" w14:textId="77777777" w:rsidR="003D2A71" w:rsidRDefault="003D2A71" w:rsidP="006B3E2B">
      <w:pPr>
        <w:pStyle w:val="Tijeloteksta"/>
        <w:spacing w:before="93"/>
        <w:ind w:left="133" w:right="107"/>
      </w:pPr>
      <w:r>
        <w:t>31424 PUNITOVCI</w:t>
      </w:r>
    </w:p>
    <w:p w14:paraId="41C83811" w14:textId="77777777" w:rsidR="003D2A71" w:rsidRDefault="003D2A71" w:rsidP="006B3E2B">
      <w:pPr>
        <w:pStyle w:val="Tijeloteksta"/>
        <w:spacing w:before="93"/>
        <w:ind w:left="133" w:right="107"/>
      </w:pPr>
      <w:r>
        <w:t>OIB:</w:t>
      </w:r>
      <w:r w:rsidRPr="003D2A71">
        <w:t xml:space="preserve"> 21949333193</w:t>
      </w:r>
    </w:p>
    <w:p w14:paraId="391BB03B" w14:textId="77777777" w:rsidR="003D2A71" w:rsidRPr="001023C3" w:rsidRDefault="003D2A71" w:rsidP="006B3E2B">
      <w:pPr>
        <w:pStyle w:val="Tijeloteksta"/>
        <w:spacing w:before="93"/>
        <w:ind w:left="133" w:right="107"/>
        <w:rPr>
          <w:sz w:val="28"/>
        </w:rPr>
      </w:pPr>
    </w:p>
    <w:p w14:paraId="764488EB" w14:textId="7C45CB1E" w:rsidR="001023C3" w:rsidRPr="001023C3" w:rsidRDefault="001023C3" w:rsidP="001023C3">
      <w:pPr>
        <w:adjustRightInd w:val="0"/>
        <w:jc w:val="both"/>
        <w:rPr>
          <w:sz w:val="24"/>
          <w:lang w:val="hr-HR"/>
        </w:rPr>
      </w:pPr>
      <w:r w:rsidRPr="001023C3">
        <w:rPr>
          <w:sz w:val="24"/>
        </w:rPr>
        <w:t>Na temelju članka 8</w:t>
      </w:r>
      <w:r>
        <w:rPr>
          <w:sz w:val="24"/>
        </w:rPr>
        <w:t>2</w:t>
      </w:r>
      <w:r w:rsidRPr="001023C3">
        <w:rPr>
          <w:sz w:val="24"/>
        </w:rPr>
        <w:t>. Zakona o proračunu (Narodne Novine 144/21) Upravno vijeće Dječjeg vrtića Zvončica Punitovci na svojoj</w:t>
      </w:r>
      <w:r w:rsidR="006A309C">
        <w:rPr>
          <w:sz w:val="24"/>
        </w:rPr>
        <w:t xml:space="preserve"> 3</w:t>
      </w:r>
      <w:r w:rsidR="000D3EE0">
        <w:rPr>
          <w:sz w:val="24"/>
        </w:rPr>
        <w:t>2</w:t>
      </w:r>
      <w:r w:rsidR="006A309C">
        <w:rPr>
          <w:sz w:val="24"/>
        </w:rPr>
        <w:t xml:space="preserve">. </w:t>
      </w:r>
      <w:r w:rsidRPr="001023C3">
        <w:rPr>
          <w:sz w:val="24"/>
        </w:rPr>
        <w:t>sjednici održanoj dana</w:t>
      </w:r>
      <w:r w:rsidR="006A309C">
        <w:rPr>
          <w:sz w:val="24"/>
        </w:rPr>
        <w:t xml:space="preserve"> 17. ožujka </w:t>
      </w:r>
      <w:r w:rsidRPr="001023C3">
        <w:rPr>
          <w:sz w:val="24"/>
        </w:rPr>
        <w:t>2023. godine</w:t>
      </w:r>
    </w:p>
    <w:p w14:paraId="3E459622" w14:textId="048DDA28" w:rsidR="00E26DE0" w:rsidRDefault="00E26DE0" w:rsidP="00E26DE0">
      <w:pPr>
        <w:tabs>
          <w:tab w:val="left" w:pos="494"/>
        </w:tabs>
        <w:rPr>
          <w:sz w:val="24"/>
        </w:rPr>
      </w:pPr>
    </w:p>
    <w:p w14:paraId="50F6D851" w14:textId="367DF525" w:rsidR="006A309C" w:rsidRDefault="006A309C" w:rsidP="00E26DE0">
      <w:pPr>
        <w:tabs>
          <w:tab w:val="left" w:pos="494"/>
        </w:tabs>
        <w:rPr>
          <w:sz w:val="24"/>
        </w:rPr>
      </w:pPr>
      <w:r>
        <w:rPr>
          <w:sz w:val="24"/>
        </w:rPr>
        <w:t>KLASA:400-02/23-01/1</w:t>
      </w:r>
    </w:p>
    <w:p w14:paraId="193263CF" w14:textId="46E70984" w:rsidR="006A309C" w:rsidRDefault="006A309C" w:rsidP="00E26DE0">
      <w:pPr>
        <w:tabs>
          <w:tab w:val="left" w:pos="494"/>
        </w:tabs>
        <w:rPr>
          <w:sz w:val="24"/>
        </w:rPr>
      </w:pPr>
      <w:r>
        <w:rPr>
          <w:sz w:val="24"/>
        </w:rPr>
        <w:t>URBROJ: 2158-33-1-02-23-2</w:t>
      </w:r>
    </w:p>
    <w:p w14:paraId="2864E4EC" w14:textId="3A052DE7" w:rsidR="006A309C" w:rsidRPr="00E26DE0" w:rsidRDefault="006A309C" w:rsidP="00E26DE0">
      <w:pPr>
        <w:tabs>
          <w:tab w:val="left" w:pos="494"/>
        </w:tabs>
        <w:rPr>
          <w:sz w:val="24"/>
        </w:rPr>
      </w:pPr>
      <w:r>
        <w:rPr>
          <w:sz w:val="24"/>
        </w:rPr>
        <w:t>Punitovci, 31.03.2023. godine</w:t>
      </w:r>
    </w:p>
    <w:p w14:paraId="3E620A6B" w14:textId="0CAE977A" w:rsidR="0070270A" w:rsidRDefault="0070270A" w:rsidP="006A309C">
      <w:pPr>
        <w:pStyle w:val="Tijeloteksta"/>
        <w:ind w:right="7216"/>
      </w:pPr>
    </w:p>
    <w:p w14:paraId="5AC807FB" w14:textId="77777777" w:rsidR="006A309C" w:rsidRDefault="006A309C">
      <w:pPr>
        <w:pStyle w:val="Naslov1"/>
        <w:ind w:right="1078"/>
      </w:pPr>
    </w:p>
    <w:p w14:paraId="52368D40" w14:textId="03D9EF90" w:rsidR="0070270A" w:rsidRDefault="006B3E2B">
      <w:pPr>
        <w:pStyle w:val="Naslov1"/>
        <w:ind w:right="1078"/>
      </w:pPr>
      <w:r>
        <w:t>ODLUKA</w:t>
      </w:r>
      <w:r w:rsidR="00457E26">
        <w:t xml:space="preserve"> O</w:t>
      </w:r>
    </w:p>
    <w:p w14:paraId="11D5BD0D" w14:textId="77777777" w:rsidR="0070270A" w:rsidRDefault="006B3E2B">
      <w:pPr>
        <w:ind w:left="562" w:right="1079"/>
        <w:jc w:val="center"/>
        <w:rPr>
          <w:b/>
          <w:sz w:val="24"/>
        </w:rPr>
      </w:pPr>
      <w:r>
        <w:rPr>
          <w:b/>
          <w:sz w:val="24"/>
        </w:rPr>
        <w:t>RASPODJELI REZULTATA</w:t>
      </w:r>
    </w:p>
    <w:p w14:paraId="4FC2454F" w14:textId="77777777" w:rsidR="0070270A" w:rsidRDefault="0070270A">
      <w:pPr>
        <w:pStyle w:val="Tijeloteksta"/>
        <w:rPr>
          <w:b/>
        </w:rPr>
      </w:pPr>
    </w:p>
    <w:p w14:paraId="6AE9BA45" w14:textId="77777777" w:rsidR="0070270A" w:rsidRDefault="006B3E2B">
      <w:pPr>
        <w:ind w:left="562" w:right="1079"/>
        <w:jc w:val="center"/>
        <w:rPr>
          <w:b/>
          <w:sz w:val="24"/>
        </w:rPr>
      </w:pPr>
      <w:r>
        <w:rPr>
          <w:b/>
          <w:sz w:val="24"/>
        </w:rPr>
        <w:t>Članak 1.</w:t>
      </w:r>
    </w:p>
    <w:p w14:paraId="239BC95A" w14:textId="77777777" w:rsidR="0070270A" w:rsidRDefault="0070270A">
      <w:pPr>
        <w:pStyle w:val="Tijeloteksta"/>
        <w:rPr>
          <w:b/>
          <w:sz w:val="22"/>
        </w:rPr>
      </w:pPr>
    </w:p>
    <w:p w14:paraId="2A8844E8" w14:textId="77777777" w:rsidR="0070270A" w:rsidRDefault="0070270A">
      <w:pPr>
        <w:pStyle w:val="Tijeloteksta"/>
        <w:rPr>
          <w:b/>
        </w:rPr>
      </w:pPr>
    </w:p>
    <w:p w14:paraId="48C84F7F" w14:textId="77777777" w:rsidR="0070270A" w:rsidRDefault="00457E26">
      <w:pPr>
        <w:pStyle w:val="Tijeloteksta"/>
        <w:ind w:left="133" w:right="252"/>
      </w:pPr>
      <w:r>
        <w:t>U</w:t>
      </w:r>
      <w:r w:rsidR="006B3E2B">
        <w:t>tvrđuje se da je Dječji vrtić Zvončica Punitovci ostvario</w:t>
      </w:r>
      <w:r>
        <w:t xml:space="preserve"> u razdoblju od 01.01. do 31.12. 2022.g</w:t>
      </w:r>
      <w:r w:rsidR="006B3E2B">
        <w:t xml:space="preserve"> višak prihoda nad rashodima koji se sastoji od:</w:t>
      </w:r>
    </w:p>
    <w:p w14:paraId="479EA576" w14:textId="77777777" w:rsidR="00E26DE0" w:rsidRDefault="00E26DE0">
      <w:pPr>
        <w:pStyle w:val="Tijeloteksta"/>
        <w:ind w:left="133" w:right="252"/>
      </w:pPr>
    </w:p>
    <w:p w14:paraId="2C3E700B" w14:textId="77777777" w:rsidR="00E26DE0" w:rsidRDefault="00E26DE0">
      <w:pPr>
        <w:pStyle w:val="Tijeloteksta"/>
        <w:ind w:left="133" w:right="252"/>
      </w:pPr>
    </w:p>
    <w:p w14:paraId="725D171B" w14:textId="77777777" w:rsidR="00E26DE0" w:rsidRDefault="00E26DE0">
      <w:pPr>
        <w:pStyle w:val="Tijeloteksta"/>
        <w:ind w:left="133" w:right="252"/>
      </w:pPr>
    </w:p>
    <w:tbl>
      <w:tblPr>
        <w:tblStyle w:val="ivopisnatablicapopisa6"/>
        <w:tblW w:w="9400" w:type="dxa"/>
        <w:tblLook w:val="04A0" w:firstRow="1" w:lastRow="0" w:firstColumn="1" w:lastColumn="0" w:noHBand="0" w:noVBand="1"/>
      </w:tblPr>
      <w:tblGrid>
        <w:gridCol w:w="2127"/>
        <w:gridCol w:w="4252"/>
        <w:gridCol w:w="3021"/>
      </w:tblGrid>
      <w:tr w:rsidR="00E26DE0" w:rsidRPr="004E14F2" w14:paraId="6714B682" w14:textId="77777777" w:rsidTr="00A54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84C6117" w14:textId="77777777" w:rsidR="00E26DE0" w:rsidRPr="004E14F2" w:rsidRDefault="00E26DE0" w:rsidP="00A54468">
            <w:pPr>
              <w:jc w:val="both"/>
              <w:rPr>
                <w:sz w:val="24"/>
                <w:szCs w:val="24"/>
              </w:rPr>
            </w:pPr>
            <w:r w:rsidRPr="004E14F2">
              <w:rPr>
                <w:sz w:val="24"/>
                <w:szCs w:val="24"/>
              </w:rPr>
              <w:t>Broj računa</w:t>
            </w:r>
          </w:p>
        </w:tc>
        <w:tc>
          <w:tcPr>
            <w:tcW w:w="4252" w:type="dxa"/>
          </w:tcPr>
          <w:p w14:paraId="253599FB" w14:textId="77777777" w:rsidR="00E26DE0" w:rsidRPr="004E14F2" w:rsidRDefault="00E26DE0" w:rsidP="00A544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14F2">
              <w:rPr>
                <w:sz w:val="24"/>
                <w:szCs w:val="24"/>
              </w:rPr>
              <w:t>Naziv računa</w:t>
            </w:r>
          </w:p>
        </w:tc>
        <w:tc>
          <w:tcPr>
            <w:tcW w:w="3021" w:type="dxa"/>
          </w:tcPr>
          <w:p w14:paraId="1460F7F2" w14:textId="77777777" w:rsidR="00E26DE0" w:rsidRPr="004E14F2" w:rsidRDefault="00E26DE0" w:rsidP="00A5446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26DE0" w:rsidRPr="004E14F2" w14:paraId="670E73A2" w14:textId="77777777" w:rsidTr="00A54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0AA90E4" w14:textId="77777777" w:rsidR="00E26DE0" w:rsidRPr="004E14F2" w:rsidRDefault="00E26DE0" w:rsidP="00A54468">
            <w:pPr>
              <w:jc w:val="both"/>
              <w:rPr>
                <w:sz w:val="24"/>
                <w:szCs w:val="24"/>
              </w:rPr>
            </w:pPr>
            <w:r w:rsidRPr="004E14F2">
              <w:rPr>
                <w:sz w:val="24"/>
                <w:szCs w:val="24"/>
              </w:rPr>
              <w:t>92211</w:t>
            </w:r>
          </w:p>
        </w:tc>
        <w:tc>
          <w:tcPr>
            <w:tcW w:w="4252" w:type="dxa"/>
          </w:tcPr>
          <w:p w14:paraId="4A853160" w14:textId="77777777" w:rsidR="00E26DE0" w:rsidRPr="004E14F2" w:rsidRDefault="00E26DE0" w:rsidP="00A54468">
            <w:pPr>
              <w:ind w:left="-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14F2">
              <w:rPr>
                <w:sz w:val="24"/>
                <w:szCs w:val="24"/>
              </w:rPr>
              <w:t>Višak prihoda poslovanja</w:t>
            </w:r>
          </w:p>
        </w:tc>
        <w:tc>
          <w:tcPr>
            <w:tcW w:w="3021" w:type="dxa"/>
          </w:tcPr>
          <w:p w14:paraId="72C412B4" w14:textId="77777777" w:rsidR="00E26DE0" w:rsidRPr="004E14F2" w:rsidRDefault="00E26DE0" w:rsidP="00A544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58.539,82</w:t>
            </w:r>
          </w:p>
        </w:tc>
      </w:tr>
      <w:tr w:rsidR="00E26DE0" w:rsidRPr="004E14F2" w14:paraId="1BE5549B" w14:textId="77777777" w:rsidTr="00A544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076EB97" w14:textId="77777777" w:rsidR="00E26DE0" w:rsidRPr="004E14F2" w:rsidRDefault="00E26DE0" w:rsidP="00A54468">
            <w:pPr>
              <w:jc w:val="both"/>
              <w:rPr>
                <w:sz w:val="24"/>
                <w:szCs w:val="24"/>
              </w:rPr>
            </w:pPr>
            <w:r w:rsidRPr="004E14F2">
              <w:rPr>
                <w:sz w:val="24"/>
                <w:szCs w:val="24"/>
              </w:rPr>
              <w:t>92222</w:t>
            </w:r>
          </w:p>
        </w:tc>
        <w:tc>
          <w:tcPr>
            <w:tcW w:w="4252" w:type="dxa"/>
          </w:tcPr>
          <w:p w14:paraId="5D38BC3F" w14:textId="77777777" w:rsidR="00E26DE0" w:rsidRPr="004E14F2" w:rsidRDefault="00E26DE0" w:rsidP="00A5446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E14F2">
              <w:rPr>
                <w:sz w:val="24"/>
                <w:szCs w:val="24"/>
              </w:rPr>
              <w:t>Manjak prihoda od nefinancijske imovine</w:t>
            </w:r>
          </w:p>
        </w:tc>
        <w:tc>
          <w:tcPr>
            <w:tcW w:w="3021" w:type="dxa"/>
          </w:tcPr>
          <w:p w14:paraId="649AA629" w14:textId="77777777" w:rsidR="00E26DE0" w:rsidRPr="004E14F2" w:rsidRDefault="00E26DE0" w:rsidP="00A544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32.730,17</w:t>
            </w:r>
          </w:p>
        </w:tc>
      </w:tr>
      <w:tr w:rsidR="00E26DE0" w:rsidRPr="004E14F2" w14:paraId="75DFEDEC" w14:textId="77777777" w:rsidTr="00A54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EB6C64" w14:textId="77777777" w:rsidR="00E26DE0" w:rsidRPr="004E14F2" w:rsidRDefault="00E26DE0" w:rsidP="00A544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DAA0701" w14:textId="77777777" w:rsidR="00E26DE0" w:rsidRPr="004E14F2" w:rsidRDefault="00E26DE0" w:rsidP="00A544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UKUPAN REZULTAT (višak</w:t>
            </w:r>
            <w:r w:rsidRPr="004E14F2">
              <w:rPr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14:paraId="6EDB808F" w14:textId="77777777" w:rsidR="00E26DE0" w:rsidRPr="004E14F2" w:rsidRDefault="00E26DE0" w:rsidP="00A544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25.809,65</w:t>
            </w:r>
          </w:p>
        </w:tc>
      </w:tr>
    </w:tbl>
    <w:p w14:paraId="2AB7803B" w14:textId="77777777" w:rsidR="00E26DE0" w:rsidRDefault="00E26DE0" w:rsidP="00E26DE0">
      <w:pPr>
        <w:pStyle w:val="Naslov1"/>
        <w:ind w:right="538"/>
      </w:pPr>
    </w:p>
    <w:p w14:paraId="5CBF16E5" w14:textId="77777777" w:rsidR="00E26DE0" w:rsidRDefault="00E26DE0" w:rsidP="00E26DE0">
      <w:pPr>
        <w:pStyle w:val="Naslov1"/>
        <w:ind w:right="538"/>
      </w:pPr>
    </w:p>
    <w:p w14:paraId="29DE49A0" w14:textId="77777777" w:rsidR="00E26DE0" w:rsidRDefault="00E26DE0" w:rsidP="00E26DE0">
      <w:pPr>
        <w:pStyle w:val="Naslov1"/>
        <w:ind w:right="538"/>
      </w:pPr>
      <w:r>
        <w:t>Članak 2.</w:t>
      </w:r>
    </w:p>
    <w:p w14:paraId="4FBB5152" w14:textId="77777777" w:rsidR="00E26DE0" w:rsidRDefault="00E26DE0" w:rsidP="00E26DE0">
      <w:pPr>
        <w:pStyle w:val="Naslov1"/>
        <w:ind w:right="538"/>
      </w:pPr>
    </w:p>
    <w:p w14:paraId="602B9A98" w14:textId="77777777" w:rsidR="00E26DE0" w:rsidRDefault="00E26DE0" w:rsidP="00E26DE0">
      <w:pPr>
        <w:pStyle w:val="Tijeloteksta"/>
        <w:rPr>
          <w:b/>
        </w:rPr>
      </w:pPr>
    </w:p>
    <w:p w14:paraId="03D690F7" w14:textId="77777777" w:rsidR="00E26DE0" w:rsidRDefault="00E26DE0" w:rsidP="00E26DE0">
      <w:pPr>
        <w:pStyle w:val="Tijeloteksta"/>
        <w:ind w:left="133"/>
      </w:pPr>
      <w:r>
        <w:t>Višak prihoda poslovanja iz članka 1. ove Odluke koristit će se za pokriće manjka od nefinancijske imovine u iznosu od 32.730,17 kn.</w:t>
      </w:r>
    </w:p>
    <w:p w14:paraId="5983FBBE" w14:textId="77777777" w:rsidR="00E26DE0" w:rsidRDefault="00E26DE0" w:rsidP="00E26DE0">
      <w:pPr>
        <w:pStyle w:val="Tijeloteksta"/>
        <w:ind w:left="133"/>
      </w:pPr>
      <w:r>
        <w:t>Utvrđuje se da je višak prihoda ostvaren iz vlastitih prihoda Dječjeg vrtića.</w:t>
      </w:r>
    </w:p>
    <w:p w14:paraId="375D81B7" w14:textId="77777777" w:rsidR="00E26DE0" w:rsidRDefault="00E26DE0" w:rsidP="00E26DE0">
      <w:pPr>
        <w:pStyle w:val="Tijeloteksta"/>
        <w:ind w:left="133"/>
      </w:pPr>
      <w:r>
        <w:t>Nakon izvršene korekcije ukupan višak iznosi 25.809,65 kuna i kao takav će se uvrstiti u prve izmjene i dopune Financijskog plana za 2023</w:t>
      </w:r>
      <w:r w:rsidR="00E8313D">
        <w:t>.</w:t>
      </w:r>
      <w:r w:rsidR="00FD29DC">
        <w:t xml:space="preserve"> godinu. I koristit će se</w:t>
      </w:r>
      <w:r>
        <w:t xml:space="preserve"> za redovno poslovanje.</w:t>
      </w:r>
    </w:p>
    <w:p w14:paraId="19460D38" w14:textId="77777777" w:rsidR="00E26DE0" w:rsidRDefault="00E26DE0" w:rsidP="00E26DE0">
      <w:pPr>
        <w:pStyle w:val="Tijeloteksta"/>
        <w:spacing w:before="9"/>
        <w:rPr>
          <w:sz w:val="23"/>
        </w:rPr>
      </w:pPr>
    </w:p>
    <w:p w14:paraId="2F75D89D" w14:textId="77777777" w:rsidR="00E26DE0" w:rsidRDefault="00E26DE0" w:rsidP="00E26DE0">
      <w:pPr>
        <w:pStyle w:val="Naslov1"/>
        <w:ind w:right="538"/>
      </w:pPr>
      <w:r>
        <w:t>Članak 3.</w:t>
      </w:r>
    </w:p>
    <w:p w14:paraId="5703CC83" w14:textId="77777777" w:rsidR="00E26DE0" w:rsidRDefault="00E26DE0" w:rsidP="00E26DE0">
      <w:pPr>
        <w:pStyle w:val="Tijeloteksta"/>
        <w:spacing w:before="1"/>
        <w:rPr>
          <w:b/>
        </w:rPr>
      </w:pPr>
    </w:p>
    <w:p w14:paraId="47C99063" w14:textId="77777777" w:rsidR="00E26DE0" w:rsidRDefault="00E26DE0" w:rsidP="00E26DE0">
      <w:pPr>
        <w:pStyle w:val="Tijeloteksta"/>
        <w:ind w:left="133"/>
      </w:pPr>
      <w:r>
        <w:t>Ova Odluka je dopuna Financijskim izvještajima i objavit će se na internet stranicama Dječjeg vrtića.</w:t>
      </w:r>
    </w:p>
    <w:p w14:paraId="1AB4F4CB" w14:textId="77777777" w:rsidR="0070270A" w:rsidRDefault="0070270A">
      <w:pPr>
        <w:spacing w:line="294" w:lineRule="exact"/>
        <w:rPr>
          <w:sz w:val="24"/>
        </w:rPr>
      </w:pPr>
    </w:p>
    <w:p w14:paraId="2B1FC685" w14:textId="77777777" w:rsidR="00E26DE0" w:rsidRDefault="00E26DE0">
      <w:pPr>
        <w:spacing w:line="294" w:lineRule="exact"/>
        <w:rPr>
          <w:sz w:val="24"/>
        </w:rPr>
      </w:pPr>
    </w:p>
    <w:p w14:paraId="5D871CD1" w14:textId="77777777" w:rsidR="00E26DE0" w:rsidRDefault="00E26DE0" w:rsidP="00E26DE0">
      <w:pPr>
        <w:pStyle w:val="Tijeloteksta"/>
      </w:pPr>
    </w:p>
    <w:p w14:paraId="23695CB6" w14:textId="77777777" w:rsidR="00E26DE0" w:rsidRDefault="00E26DE0" w:rsidP="00E26DE0">
      <w:pPr>
        <w:pStyle w:val="Naslov1"/>
        <w:ind w:left="5356" w:right="0"/>
        <w:jc w:val="left"/>
      </w:pPr>
      <w:r>
        <w:t>PREDSJEDNIK UPRAVNOG VIJEĆA:</w:t>
      </w:r>
    </w:p>
    <w:p w14:paraId="1C168358" w14:textId="77777777" w:rsidR="00E26DE0" w:rsidRDefault="00E26DE0" w:rsidP="00E26DE0">
      <w:pPr>
        <w:pStyle w:val="Tijeloteksta"/>
        <w:spacing w:before="1"/>
        <w:rPr>
          <w:b/>
        </w:rPr>
      </w:pPr>
    </w:p>
    <w:p w14:paraId="26B9768D" w14:textId="722183D2" w:rsidR="00E26DE0" w:rsidRDefault="00E36F39">
      <w:pPr>
        <w:spacing w:line="294" w:lineRule="exact"/>
        <w:rPr>
          <w:sz w:val="24"/>
        </w:rPr>
        <w:sectPr w:rsidR="00E26DE0">
          <w:type w:val="continuous"/>
          <w:pgSz w:w="11910" w:h="16840"/>
          <w:pgMar w:top="1580" w:right="880" w:bottom="280" w:left="1000" w:header="720" w:footer="720" w:gutter="0"/>
          <w:cols w:space="720"/>
        </w:sectPr>
      </w:pPr>
      <w:r>
        <w:rPr>
          <w:sz w:val="24"/>
        </w:rPr>
        <w:t xml:space="preserve">                                                                                                          Zdenko Perić, v.r.</w:t>
      </w:r>
    </w:p>
    <w:p w14:paraId="3405BFD0" w14:textId="77777777" w:rsidR="0070270A" w:rsidRDefault="0070270A">
      <w:pPr>
        <w:pStyle w:val="Tijeloteksta"/>
        <w:spacing w:before="2"/>
      </w:pPr>
    </w:p>
    <w:p w14:paraId="5B9C5811" w14:textId="77777777" w:rsidR="0070270A" w:rsidRDefault="0070270A">
      <w:pPr>
        <w:pStyle w:val="Tijeloteksta"/>
        <w:rPr>
          <w:sz w:val="26"/>
        </w:rPr>
      </w:pPr>
    </w:p>
    <w:p w14:paraId="17EB6549" w14:textId="77777777" w:rsidR="0070270A" w:rsidRDefault="0070270A">
      <w:pPr>
        <w:pStyle w:val="Tijeloteksta"/>
        <w:rPr>
          <w:sz w:val="22"/>
        </w:rPr>
      </w:pPr>
    </w:p>
    <w:p w14:paraId="3C996495" w14:textId="77777777" w:rsidR="0070270A" w:rsidRDefault="0070270A">
      <w:pPr>
        <w:pStyle w:val="Tijeloteksta"/>
        <w:rPr>
          <w:b/>
          <w:sz w:val="26"/>
        </w:rPr>
      </w:pPr>
    </w:p>
    <w:p w14:paraId="63B47168" w14:textId="77777777" w:rsidR="0070270A" w:rsidRDefault="0070270A">
      <w:pPr>
        <w:pStyle w:val="Tijeloteksta"/>
        <w:rPr>
          <w:b/>
          <w:sz w:val="22"/>
        </w:rPr>
      </w:pPr>
    </w:p>
    <w:sectPr w:rsidR="0070270A">
      <w:pgSz w:w="11910" w:h="16840"/>
      <w:pgMar w:top="1320" w:right="8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873CD"/>
    <w:multiLevelType w:val="hybridMultilevel"/>
    <w:tmpl w:val="ABE60142"/>
    <w:lvl w:ilvl="0" w:tplc="AFACECA8">
      <w:start w:val="13"/>
      <w:numFmt w:val="decimal"/>
      <w:lvlText w:val="%1."/>
      <w:lvlJc w:val="left"/>
      <w:pPr>
        <w:ind w:left="493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bs-Latn" w:eastAsia="en-US" w:bidi="ar-SA"/>
      </w:rPr>
    </w:lvl>
    <w:lvl w:ilvl="1" w:tplc="6E761B7A">
      <w:start w:val="1"/>
      <w:numFmt w:val="upperLetter"/>
      <w:lvlText w:val="%2."/>
      <w:lvlJc w:val="left"/>
      <w:pPr>
        <w:ind w:left="471" w:hanging="24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bs-Latn" w:eastAsia="en-US" w:bidi="ar-SA"/>
      </w:rPr>
    </w:lvl>
    <w:lvl w:ilvl="2" w:tplc="7FB6D402">
      <w:numFmt w:val="bullet"/>
      <w:lvlText w:val=""/>
      <w:lvlJc w:val="left"/>
      <w:pPr>
        <w:ind w:left="841" w:hanging="348"/>
      </w:pPr>
      <w:rPr>
        <w:rFonts w:ascii="Symbol" w:eastAsia="Symbol" w:hAnsi="Symbol" w:cs="Symbol" w:hint="default"/>
        <w:w w:val="100"/>
        <w:sz w:val="24"/>
        <w:szCs w:val="24"/>
        <w:lang w:val="bs-Latn" w:eastAsia="en-US" w:bidi="ar-SA"/>
      </w:rPr>
    </w:lvl>
    <w:lvl w:ilvl="3" w:tplc="FF24CC8E">
      <w:numFmt w:val="bullet"/>
      <w:lvlText w:val="•"/>
      <w:lvlJc w:val="left"/>
      <w:pPr>
        <w:ind w:left="1988" w:hanging="348"/>
      </w:pPr>
      <w:rPr>
        <w:rFonts w:hint="default"/>
        <w:lang w:val="bs-Latn" w:eastAsia="en-US" w:bidi="ar-SA"/>
      </w:rPr>
    </w:lvl>
    <w:lvl w:ilvl="4" w:tplc="F64A0A36">
      <w:numFmt w:val="bullet"/>
      <w:lvlText w:val="•"/>
      <w:lvlJc w:val="left"/>
      <w:pPr>
        <w:ind w:left="3136" w:hanging="348"/>
      </w:pPr>
      <w:rPr>
        <w:rFonts w:hint="default"/>
        <w:lang w:val="bs-Latn" w:eastAsia="en-US" w:bidi="ar-SA"/>
      </w:rPr>
    </w:lvl>
    <w:lvl w:ilvl="5" w:tplc="3C4A6E04">
      <w:numFmt w:val="bullet"/>
      <w:lvlText w:val="•"/>
      <w:lvlJc w:val="left"/>
      <w:pPr>
        <w:ind w:left="4284" w:hanging="348"/>
      </w:pPr>
      <w:rPr>
        <w:rFonts w:hint="default"/>
        <w:lang w:val="bs-Latn" w:eastAsia="en-US" w:bidi="ar-SA"/>
      </w:rPr>
    </w:lvl>
    <w:lvl w:ilvl="6" w:tplc="FCC6F53E">
      <w:numFmt w:val="bullet"/>
      <w:lvlText w:val="•"/>
      <w:lvlJc w:val="left"/>
      <w:pPr>
        <w:ind w:left="5433" w:hanging="348"/>
      </w:pPr>
      <w:rPr>
        <w:rFonts w:hint="default"/>
        <w:lang w:val="bs-Latn" w:eastAsia="en-US" w:bidi="ar-SA"/>
      </w:rPr>
    </w:lvl>
    <w:lvl w:ilvl="7" w:tplc="F3A466C2">
      <w:numFmt w:val="bullet"/>
      <w:lvlText w:val="•"/>
      <w:lvlJc w:val="left"/>
      <w:pPr>
        <w:ind w:left="6581" w:hanging="348"/>
      </w:pPr>
      <w:rPr>
        <w:rFonts w:hint="default"/>
        <w:lang w:val="bs-Latn" w:eastAsia="en-US" w:bidi="ar-SA"/>
      </w:rPr>
    </w:lvl>
    <w:lvl w:ilvl="8" w:tplc="7D049710">
      <w:numFmt w:val="bullet"/>
      <w:lvlText w:val="•"/>
      <w:lvlJc w:val="left"/>
      <w:pPr>
        <w:ind w:left="7729" w:hanging="348"/>
      </w:pPr>
      <w:rPr>
        <w:rFonts w:hint="default"/>
        <w:lang w:val="bs-Latn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0A"/>
    <w:rsid w:val="000D3EE0"/>
    <w:rsid w:val="001023C3"/>
    <w:rsid w:val="003D2A71"/>
    <w:rsid w:val="003D3A09"/>
    <w:rsid w:val="00457E26"/>
    <w:rsid w:val="006A309C"/>
    <w:rsid w:val="006B3E2B"/>
    <w:rsid w:val="0070270A"/>
    <w:rsid w:val="00AA6603"/>
    <w:rsid w:val="00E26DE0"/>
    <w:rsid w:val="00E36F39"/>
    <w:rsid w:val="00E8313D"/>
    <w:rsid w:val="00FD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46C1"/>
  <w15:docId w15:val="{4BE01C08-B48A-411B-A84F-E8BDAFB1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s-Latn"/>
    </w:rPr>
  </w:style>
  <w:style w:type="paragraph" w:styleId="Naslov1">
    <w:name w:val="heading 1"/>
    <w:basedOn w:val="Normal"/>
    <w:uiPriority w:val="1"/>
    <w:qFormat/>
    <w:pPr>
      <w:ind w:left="562" w:right="107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41" w:hanging="349"/>
    </w:pPr>
  </w:style>
  <w:style w:type="paragraph" w:customStyle="1" w:styleId="TableParagraph">
    <w:name w:val="Table Paragraph"/>
    <w:basedOn w:val="Normal"/>
    <w:uiPriority w:val="1"/>
    <w:qFormat/>
    <w:pPr>
      <w:spacing w:before="36"/>
    </w:pPr>
  </w:style>
  <w:style w:type="table" w:styleId="ivopisnatablicapopisa6">
    <w:name w:val="List Table 6 Colorful"/>
    <w:basedOn w:val="Obinatablica"/>
    <w:uiPriority w:val="51"/>
    <w:rsid w:val="00E26DE0"/>
    <w:pPr>
      <w:widowControl/>
      <w:autoSpaceDE/>
      <w:autoSpaceDN/>
    </w:pPr>
    <w:rPr>
      <w:color w:val="000000" w:themeColor="text1"/>
      <w:lang w:val="hr-HR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110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110</dc:title>
  <dc:creator>oakt</dc:creator>
  <cp:lastModifiedBy>maja degmečić</cp:lastModifiedBy>
  <cp:revision>5</cp:revision>
  <cp:lastPrinted>2023-04-26T12:00:00Z</cp:lastPrinted>
  <dcterms:created xsi:type="dcterms:W3CDTF">2023-03-17T12:46:00Z</dcterms:created>
  <dcterms:modified xsi:type="dcterms:W3CDTF">2023-04-26T12:00:00Z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